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7A59AFFF" wp14:paraId="5C1A07E2" wp14:noSpellErr="1" wp14:textId="65A451D4">
      <w:pPr>
        <w:pStyle w:val="Normal"/>
        <w:jc w:val="center"/>
      </w:pPr>
      <w:r w:rsidR="2905069B">
        <w:drawing>
          <wp:inline xmlns:wp14="http://schemas.microsoft.com/office/word/2010/wordprocessingDrawing" wp14:editId="427C657B" wp14:anchorId="5E20A245">
            <wp:extent cx="3975709" cy="4075112"/>
            <wp:effectExtent l="0" t="0" r="0" b="0"/>
            <wp:docPr id="90388932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903889328" name=""/>
                    <pic:cNvPicPr/>
                  </pic:nvPicPr>
                  <pic:blipFill>
                    <a:blip xmlns:r="http://schemas.openxmlformats.org/officeDocument/2006/relationships" r:embed="rId130889258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  <a:srcRect l="0" t="0" r="18510" b="0"/>
                  </pic:blipFill>
                  <pic:spPr>
                    <a:xfrm rot="0">
                      <a:off x="0" y="0"/>
                      <a:ext cx="3975709" cy="407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2BF12AD" w:rsidP="08D84B1A" w:rsidRDefault="12BF12AD" w14:paraId="6D88CE65" w14:textId="25F1518A">
      <w:pPr>
        <w:pStyle w:val="Normal"/>
        <w:jc w:val="center"/>
      </w:pPr>
      <w:r w:rsidR="12BF12AD">
        <w:rPr/>
        <w:t xml:space="preserve">Pentagonal </w:t>
      </w:r>
      <w:r w:rsidR="12BF12AD">
        <w:rPr/>
        <w:t>problem</w:t>
      </w:r>
    </w:p>
    <w:p w:rsidR="08D84B1A" w:rsidP="08D84B1A" w:rsidRDefault="08D84B1A" w14:paraId="5C2A2A19" w14:textId="19CC7736">
      <w:pPr>
        <w:pStyle w:val="Normal"/>
        <w:jc w:val="center"/>
      </w:pPr>
    </w:p>
    <w:p w:rsidR="617DE98A" w:rsidP="5B63C09C" w:rsidRDefault="617DE98A" w14:paraId="00D1F2F5" w14:textId="085C3AF1">
      <w:pPr>
        <w:pStyle w:val="ListParagraph"/>
        <w:ind w:left="720"/>
        <w:jc w:val="both"/>
        <w:rPr>
          <w:lang w:val="en-US"/>
        </w:rPr>
      </w:pPr>
      <w:r w:rsidRPr="5B63C09C" w:rsidR="617DE98A">
        <w:rPr>
          <w:lang w:val="en-US"/>
        </w:rPr>
        <w:t xml:space="preserve">How It </w:t>
      </w:r>
      <w:r w:rsidRPr="5B63C09C" w:rsidR="617DE98A">
        <w:rPr>
          <w:lang w:val="en-US"/>
        </w:rPr>
        <w:t>Works</w:t>
      </w:r>
      <w:r w:rsidRPr="5B63C09C" w:rsidR="1D46F388">
        <w:rPr>
          <w:lang w:val="en-US"/>
        </w:rPr>
        <w:t>:</w:t>
      </w:r>
    </w:p>
    <w:p w:rsidR="5B63C09C" w:rsidP="5B63C09C" w:rsidRDefault="5B63C09C" w14:paraId="4F1890B1" w14:textId="2091B79D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1BE41C30" w14:textId="26A64CC8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>STEP</w:t>
      </w:r>
      <w:r w:rsidRPr="6AB4E5FF" w:rsidR="617DE98A">
        <w:rPr>
          <w:b w:val="1"/>
          <w:bCs w:val="1"/>
          <w:lang w:val="en-US"/>
        </w:rPr>
        <w:t xml:space="preserve"> 1.</w:t>
      </w:r>
      <w:r w:rsidRPr="6AB4E5FF" w:rsidR="617DE98A">
        <w:rPr>
          <w:b w:val="1"/>
          <w:bCs w:val="1"/>
          <w:lang w:val="en-US"/>
        </w:rPr>
        <w:t xml:space="preserve"> Define Yourself (10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7FEC58B3" w14:textId="2765A5DB">
      <w:pPr>
        <w:pStyle w:val="ListParagraph"/>
        <w:ind w:left="720"/>
        <w:jc w:val="center"/>
        <w:rPr>
          <w:lang w:val="en-US"/>
        </w:rPr>
      </w:pPr>
    </w:p>
    <w:p w:rsidR="617DE98A" w:rsidP="76112541" w:rsidRDefault="617DE98A" w14:paraId="0BF38519" w14:textId="594E4B70">
      <w:pPr>
        <w:pStyle w:val="ListParagraph"/>
        <w:ind w:left="720"/>
        <w:jc w:val="both"/>
      </w:pPr>
      <w:r w:rsidRPr="6AB4E5FF" w:rsidR="617DE98A">
        <w:rPr>
          <w:lang w:val="en-US"/>
        </w:rPr>
        <w:t>Participants</w:t>
      </w:r>
      <w:r w:rsidRPr="6AB4E5FF" w:rsidR="617DE98A">
        <w:rPr>
          <w:lang w:val="en-US"/>
        </w:rPr>
        <w:t xml:space="preserve"> begin by introducing themselves and their organizational context. Each person shares their perspective, which provides essential context for </w:t>
      </w:r>
      <w:r w:rsidRPr="6AB4E5FF" w:rsidR="617DE98A">
        <w:rPr>
          <w:lang w:val="en-US"/>
        </w:rPr>
        <w:t>the collaborative</w:t>
      </w:r>
      <w:r w:rsidRPr="6AB4E5FF" w:rsidR="617DE98A">
        <w:rPr>
          <w:lang w:val="en-US"/>
        </w:rPr>
        <w:t xml:space="preserve"> exploration. Different viewpoints from the same organization are captured separately to reflect diverse </w:t>
      </w:r>
      <w:r w:rsidRPr="6AB4E5FF" w:rsidR="617DE98A">
        <w:rPr>
          <w:lang w:val="en-US"/>
        </w:rPr>
        <w:t>perspectives.</w:t>
      </w:r>
    </w:p>
    <w:p w:rsidR="6AB4E5FF" w:rsidP="6AB4E5FF" w:rsidRDefault="6AB4E5FF" w14:paraId="68CAA3B0" w14:textId="5B55C15B">
      <w:pPr>
        <w:pStyle w:val="ListParagraph"/>
        <w:ind w:left="720"/>
        <w:jc w:val="both"/>
        <w:rPr>
          <w:lang w:val="en-US"/>
        </w:rPr>
      </w:pPr>
    </w:p>
    <w:p w:rsidR="76112541" w:rsidP="76112541" w:rsidRDefault="76112541" w14:paraId="2D87E703" w14:textId="5BB7F7B1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1644903C" w14:textId="2BAE5E60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>STEP</w:t>
      </w:r>
      <w:r w:rsidRPr="6AB4E5FF" w:rsidR="617DE98A">
        <w:rPr>
          <w:b w:val="1"/>
          <w:bCs w:val="1"/>
          <w:lang w:val="en-US"/>
        </w:rPr>
        <w:t xml:space="preserve"> 2. </w:t>
      </w:r>
      <w:r w:rsidRPr="6AB4E5FF" w:rsidR="617DE98A">
        <w:rPr>
          <w:b w:val="1"/>
          <w:bCs w:val="1"/>
          <w:lang w:val="en-US"/>
        </w:rPr>
        <w:t xml:space="preserve">Problem Statement/Challenge (10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1B48E734" w14:textId="54BDD711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495F18DD" w14:textId="12065B42">
      <w:pPr>
        <w:pStyle w:val="ListParagraph"/>
        <w:ind w:left="720"/>
        <w:jc w:val="both"/>
      </w:pPr>
      <w:r w:rsidRPr="6AB4E5FF" w:rsidR="617DE98A">
        <w:rPr>
          <w:lang w:val="en-US"/>
        </w:rPr>
        <w:t>Participants</w:t>
      </w:r>
      <w:r w:rsidRPr="6AB4E5FF" w:rsidR="617DE98A">
        <w:rPr>
          <w:lang w:val="en-US"/>
        </w:rPr>
        <w:t xml:space="preserve"> describe their problem or challenge in one sentence or short paragraph, creating a clear "big picture" view. This conversational approach helps </w:t>
      </w:r>
      <w:r w:rsidRPr="6AB4E5FF" w:rsidR="617DE98A">
        <w:rPr>
          <w:lang w:val="en-US"/>
        </w:rPr>
        <w:t>identify</w:t>
      </w:r>
      <w:r w:rsidRPr="6AB4E5FF" w:rsidR="617DE98A">
        <w:rPr>
          <w:lang w:val="en-US"/>
        </w:rPr>
        <w:t xml:space="preserve"> the real and visible implications of each challenge. Ideas are captured on </w:t>
      </w:r>
      <w:r w:rsidRPr="6AB4E5FF" w:rsidR="617DE98A">
        <w:rPr>
          <w:lang w:val="en-US"/>
        </w:rPr>
        <w:t>post-it</w:t>
      </w:r>
      <w:r w:rsidRPr="6AB4E5FF" w:rsidR="617DE98A">
        <w:rPr>
          <w:lang w:val="en-US"/>
        </w:rPr>
        <w:t xml:space="preserve"> notes for </w:t>
      </w:r>
      <w:r w:rsidRPr="6AB4E5FF" w:rsidR="617DE98A">
        <w:rPr>
          <w:lang w:val="en-US"/>
        </w:rPr>
        <w:t>visibility.</w:t>
      </w:r>
    </w:p>
    <w:p w:rsidR="6AB4E5FF" w:rsidP="6AB4E5FF" w:rsidRDefault="6AB4E5FF" w14:paraId="4CC03ACB" w14:textId="5568CB08">
      <w:pPr>
        <w:pStyle w:val="ListParagraph"/>
        <w:ind w:left="720"/>
        <w:jc w:val="both"/>
        <w:rPr>
          <w:lang w:val="en-US"/>
        </w:rPr>
      </w:pPr>
    </w:p>
    <w:p w:rsidR="76112541" w:rsidP="76112541" w:rsidRDefault="76112541" w14:paraId="19705F52" w14:textId="3DC37511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1CB3230A" w14:textId="4BA91C3F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>STEP</w:t>
      </w:r>
      <w:r w:rsidRPr="6AB4E5FF" w:rsidR="617DE98A">
        <w:rPr>
          <w:b w:val="1"/>
          <w:bCs w:val="1"/>
          <w:lang w:val="en-US"/>
        </w:rPr>
        <w:t xml:space="preserve"> 3.</w:t>
      </w:r>
      <w:r w:rsidRPr="6AB4E5FF" w:rsidR="617DE98A">
        <w:rPr>
          <w:b w:val="1"/>
          <w:bCs w:val="1"/>
          <w:lang w:val="en-US"/>
        </w:rPr>
        <w:t xml:space="preserve"> Long-Term Drivers (10-15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55A65E11" w14:textId="030886BA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12BFA21F" w14:textId="486A130E">
      <w:pPr>
        <w:pStyle w:val="ListParagraph"/>
        <w:ind w:left="720"/>
        <w:jc w:val="both"/>
      </w:pPr>
      <w:r w:rsidRPr="6AB4E5FF" w:rsidR="617DE98A">
        <w:rPr>
          <w:lang w:val="en-US"/>
        </w:rPr>
        <w:t>This</w:t>
      </w:r>
      <w:r w:rsidRPr="6AB4E5FF" w:rsidR="617DE98A">
        <w:rPr>
          <w:lang w:val="en-US"/>
        </w:rPr>
        <w:t xml:space="preserve"> step </w:t>
      </w:r>
      <w:r w:rsidRPr="6AB4E5FF" w:rsidR="617DE98A">
        <w:rPr>
          <w:lang w:val="en-US"/>
        </w:rPr>
        <w:t>identifies</w:t>
      </w:r>
      <w:r w:rsidRPr="6AB4E5FF" w:rsidR="617DE98A">
        <w:rPr>
          <w:lang w:val="en-US"/>
        </w:rPr>
        <w:t xml:space="preserve"> factors driving the need for change, including global challenges like CO2 emissions, water scarcity, or biodiversity loss that relate to the problem statements. Ideas are organized into clusters to reveal </w:t>
      </w:r>
      <w:r w:rsidRPr="6AB4E5FF" w:rsidR="617DE98A">
        <w:rPr>
          <w:lang w:val="en-US"/>
        </w:rPr>
        <w:t>main</w:t>
      </w:r>
      <w:r w:rsidRPr="6AB4E5FF" w:rsidR="617DE98A">
        <w:rPr>
          <w:lang w:val="en-US"/>
        </w:rPr>
        <w:t xml:space="preserve"> themes of long-term </w:t>
      </w:r>
      <w:r w:rsidRPr="6AB4E5FF" w:rsidR="617DE98A">
        <w:rPr>
          <w:lang w:val="en-US"/>
        </w:rPr>
        <w:t>drivers.</w:t>
      </w:r>
    </w:p>
    <w:p w:rsidR="6AB4E5FF" w:rsidP="6AB4E5FF" w:rsidRDefault="6AB4E5FF" w14:paraId="2C54C548" w14:textId="3ED1C40A">
      <w:pPr>
        <w:pStyle w:val="ListParagraph"/>
        <w:ind w:left="720"/>
        <w:jc w:val="both"/>
        <w:rPr>
          <w:lang w:val="en-US"/>
        </w:rPr>
      </w:pPr>
    </w:p>
    <w:p w:rsidR="76112541" w:rsidP="76112541" w:rsidRDefault="76112541" w14:paraId="5AE9AC65" w14:textId="513DEB4A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1F2F78B9" w14:textId="1919A903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>STEP 4.</w:t>
      </w:r>
      <w:r w:rsidRPr="6AB4E5FF" w:rsidR="617DE98A">
        <w:rPr>
          <w:b w:val="1"/>
          <w:bCs w:val="1"/>
          <w:lang w:val="en-US"/>
        </w:rPr>
        <w:t xml:space="preserve"> Social Challenges (10-15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12309DCB" w14:textId="0A8673F0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3504A3B3" w14:textId="075A1355">
      <w:pPr>
        <w:pStyle w:val="ListParagraph"/>
        <w:ind w:left="720"/>
        <w:jc w:val="both"/>
      </w:pPr>
      <w:r w:rsidRPr="2C4E8121" w:rsidR="617DE98A">
        <w:rPr>
          <w:lang w:val="en-US"/>
        </w:rPr>
        <w:t>Here</w:t>
      </w:r>
      <w:r w:rsidRPr="2C4E8121" w:rsidR="617DE98A">
        <w:rPr>
          <w:lang w:val="en-US"/>
        </w:rPr>
        <w:t>, the focus shifts to societal dimensions:</w:t>
      </w:r>
    </w:p>
    <w:p w:rsidR="617DE98A" w:rsidP="76112541" w:rsidRDefault="617DE98A" w14:paraId="4A089951" w14:textId="0F2E6A0C">
      <w:pPr>
        <w:pStyle w:val="ListParagraph"/>
        <w:numPr>
          <w:ilvl w:val="0"/>
          <w:numId w:val="6"/>
        </w:numPr>
        <w:jc w:val="both"/>
        <w:rPr/>
      </w:pPr>
      <w:r w:rsidRPr="76112541" w:rsidR="617DE98A">
        <w:rPr>
          <w:lang w:val="en-US"/>
        </w:rPr>
        <w:t>How does societal behavior affect the problem?</w:t>
      </w:r>
    </w:p>
    <w:p w:rsidR="617DE98A" w:rsidP="76112541" w:rsidRDefault="617DE98A" w14:paraId="6FA3FDBA" w14:textId="56852C0F">
      <w:pPr>
        <w:pStyle w:val="ListParagraph"/>
        <w:numPr>
          <w:ilvl w:val="0"/>
          <w:numId w:val="6"/>
        </w:numPr>
        <w:jc w:val="both"/>
        <w:rPr/>
      </w:pPr>
      <w:r w:rsidRPr="76112541" w:rsidR="617DE98A">
        <w:rPr>
          <w:lang w:val="en-US"/>
        </w:rPr>
        <w:t>What societal challenges underlie the issue?</w:t>
      </w:r>
    </w:p>
    <w:p w:rsidR="617DE98A" w:rsidP="76112541" w:rsidRDefault="617DE98A" w14:paraId="62A47E7C" w14:textId="335B25B4">
      <w:pPr>
        <w:pStyle w:val="ListParagraph"/>
        <w:numPr>
          <w:ilvl w:val="0"/>
          <w:numId w:val="6"/>
        </w:numPr>
        <w:jc w:val="both"/>
        <w:rPr/>
      </w:pPr>
      <w:r w:rsidRPr="76112541" w:rsidR="617DE98A">
        <w:rPr>
          <w:lang w:val="en-US"/>
        </w:rPr>
        <w:t xml:space="preserve">Which groups are especially </w:t>
      </w:r>
      <w:r w:rsidRPr="76112541" w:rsidR="617DE98A">
        <w:rPr>
          <w:lang w:val="en-US"/>
        </w:rPr>
        <w:t>affected</w:t>
      </w:r>
      <w:r w:rsidRPr="76112541" w:rsidR="617DE98A">
        <w:rPr>
          <w:lang w:val="en-US"/>
        </w:rPr>
        <w:t>?</w:t>
      </w:r>
    </w:p>
    <w:p w:rsidR="617DE98A" w:rsidP="76112541" w:rsidRDefault="617DE98A" w14:paraId="047C7870" w14:textId="109447A2">
      <w:pPr>
        <w:pStyle w:val="ListParagraph"/>
        <w:numPr>
          <w:ilvl w:val="0"/>
          <w:numId w:val="6"/>
        </w:numPr>
        <w:jc w:val="both"/>
        <w:rPr/>
      </w:pPr>
      <w:r w:rsidRPr="76112541" w:rsidR="617DE98A">
        <w:rPr>
          <w:lang w:val="en-US"/>
        </w:rPr>
        <w:t>What role do institutions, organizations, or regulations play?</w:t>
      </w:r>
    </w:p>
    <w:p w:rsidR="617DE98A" w:rsidP="76112541" w:rsidRDefault="617DE98A" w14:paraId="6DB51FB7" w14:textId="47F993BB">
      <w:pPr>
        <w:pStyle w:val="ListParagraph"/>
        <w:numPr>
          <w:ilvl w:val="0"/>
          <w:numId w:val="6"/>
        </w:numPr>
        <w:jc w:val="both"/>
        <w:rPr/>
      </w:pPr>
      <w:r w:rsidRPr="76112541" w:rsidR="617DE98A">
        <w:rPr>
          <w:lang w:val="en-US"/>
        </w:rPr>
        <w:t>What changes are needed or expected?</w:t>
      </w:r>
    </w:p>
    <w:p w:rsidR="617DE98A" w:rsidP="76112541" w:rsidRDefault="617DE98A" w14:paraId="33F1982A" w14:textId="40067960">
      <w:pPr>
        <w:pStyle w:val="ListParagraph"/>
        <w:ind w:left="720"/>
        <w:jc w:val="both"/>
      </w:pPr>
      <w:r w:rsidRPr="6AB4E5FF" w:rsidR="617DE98A">
        <w:rPr>
          <w:lang w:val="en-US"/>
        </w:rPr>
        <w:t xml:space="preserve">Multiple perspectives are captured and clustered to create a comprehensive picture of societal </w:t>
      </w:r>
      <w:r w:rsidRPr="6AB4E5FF" w:rsidR="617DE98A">
        <w:rPr>
          <w:lang w:val="en-US"/>
        </w:rPr>
        <w:t>challenges.</w:t>
      </w:r>
    </w:p>
    <w:p w:rsidR="6AB4E5FF" w:rsidP="6AB4E5FF" w:rsidRDefault="6AB4E5FF" w14:paraId="7ADE2682" w14:textId="4E441A6C">
      <w:pPr>
        <w:pStyle w:val="ListParagraph"/>
        <w:ind w:left="720"/>
        <w:jc w:val="both"/>
        <w:rPr>
          <w:lang w:val="en-US"/>
        </w:rPr>
      </w:pPr>
    </w:p>
    <w:p w:rsidR="76112541" w:rsidP="76112541" w:rsidRDefault="76112541" w14:paraId="278BC366" w14:textId="09864517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7AAA4E3C" w14:textId="2FFF676D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 xml:space="preserve">STEP 5. </w:t>
      </w:r>
      <w:r w:rsidRPr="6AB4E5FF" w:rsidR="617DE98A">
        <w:rPr>
          <w:b w:val="1"/>
          <w:bCs w:val="1"/>
          <w:lang w:val="en-US"/>
        </w:rPr>
        <w:t xml:space="preserve">Socio-Technical Alternatives (10-15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574A8E5D" w14:textId="64A7ECB9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7D938B15" w14:textId="63F070FD">
      <w:pPr>
        <w:pStyle w:val="ListParagraph"/>
        <w:ind w:left="720"/>
        <w:jc w:val="both"/>
      </w:pPr>
      <w:r w:rsidRPr="2C4E8121" w:rsidR="617DE98A">
        <w:rPr>
          <w:lang w:val="en-US"/>
        </w:rPr>
        <w:t>This</w:t>
      </w:r>
      <w:r w:rsidRPr="2C4E8121" w:rsidR="617DE98A">
        <w:rPr>
          <w:lang w:val="en-US"/>
        </w:rPr>
        <w:t xml:space="preserve"> step explores existing and potential solutions by examining:</w:t>
      </w:r>
    </w:p>
    <w:p w:rsidR="617DE98A" w:rsidP="76112541" w:rsidRDefault="617DE98A" w14:paraId="6D43B333" w14:textId="1A596FBF">
      <w:pPr>
        <w:pStyle w:val="ListParagraph"/>
        <w:numPr>
          <w:ilvl w:val="0"/>
          <w:numId w:val="7"/>
        </w:numPr>
        <w:jc w:val="both"/>
        <w:rPr/>
      </w:pPr>
      <w:r w:rsidRPr="76112541" w:rsidR="617DE98A">
        <w:rPr>
          <w:lang w:val="en-US"/>
        </w:rPr>
        <w:t>Technical challenges to be resolved</w:t>
      </w:r>
    </w:p>
    <w:p w:rsidR="617DE98A" w:rsidP="76112541" w:rsidRDefault="617DE98A" w14:paraId="14E79440" w14:textId="5D9BE36C">
      <w:pPr>
        <w:pStyle w:val="ListParagraph"/>
        <w:numPr>
          <w:ilvl w:val="0"/>
          <w:numId w:val="7"/>
        </w:numPr>
        <w:jc w:val="both"/>
        <w:rPr/>
      </w:pPr>
      <w:r w:rsidRPr="76112541" w:rsidR="617DE98A">
        <w:rPr>
          <w:lang w:val="en-US"/>
        </w:rPr>
        <w:t>Technological bottlenecks to overcome</w:t>
      </w:r>
    </w:p>
    <w:p w:rsidR="617DE98A" w:rsidP="76112541" w:rsidRDefault="617DE98A" w14:paraId="0C4CDE17" w14:textId="651A6F65">
      <w:pPr>
        <w:pStyle w:val="ListParagraph"/>
        <w:numPr>
          <w:ilvl w:val="0"/>
          <w:numId w:val="7"/>
        </w:numPr>
        <w:jc w:val="both"/>
        <w:rPr/>
      </w:pPr>
      <w:r w:rsidRPr="76112541" w:rsidR="617DE98A">
        <w:rPr>
          <w:lang w:val="en-US"/>
        </w:rPr>
        <w:t>Technical foundations for potential solutions</w:t>
      </w:r>
    </w:p>
    <w:p w:rsidR="617DE98A" w:rsidP="76112541" w:rsidRDefault="617DE98A" w14:paraId="01352938" w14:textId="65960603">
      <w:pPr>
        <w:pStyle w:val="ListParagraph"/>
        <w:numPr>
          <w:ilvl w:val="0"/>
          <w:numId w:val="7"/>
        </w:numPr>
        <w:jc w:val="both"/>
        <w:rPr/>
      </w:pPr>
      <w:r w:rsidRPr="76112541" w:rsidR="617DE98A">
        <w:rPr>
          <w:lang w:val="en-US"/>
        </w:rPr>
        <w:t>Experiments or approaches from other sectors</w:t>
      </w:r>
    </w:p>
    <w:p w:rsidR="617DE98A" w:rsidP="76112541" w:rsidRDefault="617DE98A" w14:paraId="79E47DEC" w14:textId="39736295">
      <w:pPr>
        <w:pStyle w:val="ListParagraph"/>
        <w:ind w:left="720"/>
        <w:jc w:val="both"/>
      </w:pPr>
      <w:r w:rsidRPr="76112541" w:rsidR="617DE98A">
        <w:rPr>
          <w:lang w:val="en-US"/>
        </w:rPr>
        <w:t xml:space="preserve">All ideas are captured without evaluation, then clustered by topic or solution </w:t>
      </w:r>
      <w:r w:rsidRPr="76112541" w:rsidR="617DE98A">
        <w:rPr>
          <w:lang w:val="en-US"/>
        </w:rPr>
        <w:t>type.</w:t>
      </w:r>
    </w:p>
    <w:p w:rsidR="76112541" w:rsidP="76112541" w:rsidRDefault="76112541" w14:paraId="5980C98D" w14:textId="6CCF5177">
      <w:pPr>
        <w:pStyle w:val="ListParagraph"/>
        <w:ind w:left="720"/>
        <w:jc w:val="both"/>
        <w:rPr>
          <w:lang w:val="en-US"/>
        </w:rPr>
      </w:pPr>
    </w:p>
    <w:p w:rsidR="6AB4E5FF" w:rsidP="6AB4E5FF" w:rsidRDefault="6AB4E5FF" w14:paraId="68C55F3C" w14:textId="7140B215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4F1ECA96" w14:textId="0C76A77F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 xml:space="preserve">STEP 6. </w:t>
      </w:r>
      <w:r w:rsidRPr="6AB4E5FF" w:rsidR="617DE98A">
        <w:rPr>
          <w:b w:val="1"/>
          <w:bCs w:val="1"/>
          <w:lang w:val="en-US"/>
        </w:rPr>
        <w:t xml:space="preserve">Dominant Solutions and Resource Gaps (10-15 </w:t>
      </w:r>
      <w:r w:rsidRPr="6AB4E5FF" w:rsidR="617DE98A">
        <w:rPr>
          <w:b w:val="1"/>
          <w:bCs w:val="1"/>
          <w:lang w:val="en-US"/>
        </w:rPr>
        <w:t>min)</w:t>
      </w:r>
    </w:p>
    <w:p w:rsidR="6AB4E5FF" w:rsidP="6AB4E5FF" w:rsidRDefault="6AB4E5FF" w14:paraId="60EFC78E" w14:textId="2D8C5D7F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1DB803B8" w14:textId="7C7AF2CC">
      <w:pPr>
        <w:pStyle w:val="ListParagraph"/>
        <w:ind w:left="720"/>
        <w:jc w:val="both"/>
      </w:pPr>
      <w:r w:rsidRPr="2C4E8121" w:rsidR="617DE98A">
        <w:rPr>
          <w:lang w:val="en-US"/>
        </w:rPr>
        <w:t>Participants</w:t>
      </w:r>
      <w:r w:rsidRPr="2C4E8121" w:rsidR="617DE98A">
        <w:rPr>
          <w:lang w:val="en-US"/>
        </w:rPr>
        <w:t xml:space="preserve"> </w:t>
      </w:r>
      <w:r w:rsidRPr="2C4E8121" w:rsidR="617DE98A">
        <w:rPr>
          <w:lang w:val="en-US"/>
        </w:rPr>
        <w:t>identify</w:t>
      </w:r>
      <w:r w:rsidRPr="2C4E8121" w:rsidR="617DE98A">
        <w:rPr>
          <w:lang w:val="en-US"/>
        </w:rPr>
        <w:t xml:space="preserve"> gaps preventing progress:</w:t>
      </w:r>
    </w:p>
    <w:p w:rsidR="617DE98A" w:rsidP="76112541" w:rsidRDefault="617DE98A" w14:paraId="686EA76E" w14:textId="17F92C2D">
      <w:pPr>
        <w:pStyle w:val="ListParagraph"/>
        <w:numPr>
          <w:ilvl w:val="0"/>
          <w:numId w:val="8"/>
        </w:numPr>
        <w:jc w:val="both"/>
        <w:rPr/>
      </w:pPr>
      <w:r w:rsidRPr="76112541" w:rsidR="617DE98A">
        <w:rPr>
          <w:lang w:val="en-US"/>
        </w:rPr>
        <w:t>Missing technology</w:t>
      </w:r>
    </w:p>
    <w:p w:rsidR="617DE98A" w:rsidP="76112541" w:rsidRDefault="617DE98A" w14:paraId="6A3B8A43" w14:textId="1834D275">
      <w:pPr>
        <w:pStyle w:val="ListParagraph"/>
        <w:numPr>
          <w:ilvl w:val="0"/>
          <w:numId w:val="8"/>
        </w:numPr>
        <w:jc w:val="both"/>
        <w:rPr/>
      </w:pPr>
      <w:r w:rsidRPr="76112541" w:rsidR="617DE98A">
        <w:rPr>
          <w:lang w:val="en-US"/>
        </w:rPr>
        <w:t>Knowledge deficits</w:t>
      </w:r>
    </w:p>
    <w:p w:rsidR="617DE98A" w:rsidP="76112541" w:rsidRDefault="617DE98A" w14:paraId="77C03415" w14:textId="36465D0A">
      <w:pPr>
        <w:pStyle w:val="ListParagraph"/>
        <w:numPr>
          <w:ilvl w:val="0"/>
          <w:numId w:val="8"/>
        </w:numPr>
        <w:jc w:val="both"/>
        <w:rPr/>
      </w:pPr>
      <w:r w:rsidRPr="76112541" w:rsidR="617DE98A">
        <w:rPr>
          <w:lang w:val="en-US"/>
        </w:rPr>
        <w:t>Regulatory barriers</w:t>
      </w:r>
    </w:p>
    <w:p w:rsidR="617DE98A" w:rsidP="76112541" w:rsidRDefault="617DE98A" w14:paraId="0E018AAE" w14:textId="04E658C9">
      <w:pPr>
        <w:pStyle w:val="ListParagraph"/>
        <w:numPr>
          <w:ilvl w:val="0"/>
          <w:numId w:val="8"/>
        </w:numPr>
        <w:jc w:val="both"/>
        <w:rPr/>
      </w:pPr>
      <w:r w:rsidRPr="76112541" w:rsidR="617DE98A">
        <w:rPr>
          <w:lang w:val="en-US"/>
        </w:rPr>
        <w:t>Other resource needs</w:t>
      </w:r>
    </w:p>
    <w:p w:rsidR="617DE98A" w:rsidP="76112541" w:rsidRDefault="617DE98A" w14:paraId="4F9FBDB1" w14:textId="776BB998">
      <w:pPr>
        <w:pStyle w:val="ListParagraph"/>
        <w:ind w:left="720"/>
        <w:jc w:val="both"/>
      </w:pPr>
      <w:r w:rsidRPr="6AB4E5FF" w:rsidR="617DE98A">
        <w:rPr>
          <w:lang w:val="en-US"/>
        </w:rPr>
        <w:t xml:space="preserve">Understanding these gaps helps plan future actions and </w:t>
      </w:r>
      <w:r w:rsidRPr="6AB4E5FF" w:rsidR="617DE98A">
        <w:rPr>
          <w:lang w:val="en-US"/>
        </w:rPr>
        <w:t>identify</w:t>
      </w:r>
      <w:r w:rsidRPr="6AB4E5FF" w:rsidR="617DE98A">
        <w:rPr>
          <w:lang w:val="en-US"/>
        </w:rPr>
        <w:t xml:space="preserve"> potential</w:t>
      </w:r>
      <w:r w:rsidRPr="6AB4E5FF" w:rsidR="617DE98A">
        <w:rPr>
          <w:lang w:val="en-US"/>
        </w:rPr>
        <w:t xml:space="preserve"> </w:t>
      </w:r>
      <w:r w:rsidRPr="6AB4E5FF" w:rsidR="617DE98A">
        <w:rPr>
          <w:lang w:val="en-US"/>
        </w:rPr>
        <w:t>partners.</w:t>
      </w:r>
    </w:p>
    <w:p w:rsidR="6AB4E5FF" w:rsidP="6AB4E5FF" w:rsidRDefault="6AB4E5FF" w14:paraId="243BBCB7" w14:textId="06726FF7">
      <w:pPr>
        <w:pStyle w:val="ListParagraph"/>
        <w:ind w:left="720"/>
        <w:jc w:val="both"/>
        <w:rPr>
          <w:lang w:val="en-US"/>
        </w:rPr>
      </w:pPr>
    </w:p>
    <w:p w:rsidR="76112541" w:rsidP="76112541" w:rsidRDefault="76112541" w14:paraId="7A72976E" w14:textId="5444A7BF">
      <w:pPr>
        <w:pStyle w:val="ListParagraph"/>
        <w:ind w:left="720"/>
        <w:jc w:val="both"/>
        <w:rPr>
          <w:lang w:val="en-US"/>
        </w:rPr>
      </w:pPr>
    </w:p>
    <w:p w:rsidR="617DE98A" w:rsidP="6AB4E5FF" w:rsidRDefault="617DE98A" w14:paraId="45F70778" w14:textId="562E77B4">
      <w:pPr>
        <w:pStyle w:val="ListParagraph"/>
        <w:ind w:left="720"/>
        <w:jc w:val="center"/>
        <w:rPr>
          <w:b w:val="1"/>
          <w:bCs w:val="1"/>
          <w:lang w:val="en-US"/>
        </w:rPr>
      </w:pPr>
      <w:r w:rsidRPr="6AB4E5FF" w:rsidR="617DE98A">
        <w:rPr>
          <w:b w:val="1"/>
          <w:bCs w:val="1"/>
          <w:lang w:val="en-US"/>
        </w:rPr>
        <w:t xml:space="preserve">STEP 7. </w:t>
      </w:r>
      <w:r w:rsidRPr="6AB4E5FF" w:rsidR="617DE98A">
        <w:rPr>
          <w:b w:val="1"/>
          <w:bCs w:val="1"/>
          <w:lang w:val="en-US"/>
        </w:rPr>
        <w:t xml:space="preserve">Debrief and Innovation Vision (10-15 </w:t>
      </w:r>
      <w:r w:rsidRPr="6AB4E5FF" w:rsidR="2045A75E">
        <w:rPr>
          <w:b w:val="1"/>
          <w:bCs w:val="1"/>
          <w:lang w:val="en-US"/>
        </w:rPr>
        <w:t xml:space="preserve">min) </w:t>
      </w:r>
    </w:p>
    <w:p w:rsidR="6AB4E5FF" w:rsidP="6AB4E5FF" w:rsidRDefault="6AB4E5FF" w14:paraId="755A4070" w14:textId="5DC567C3">
      <w:pPr>
        <w:pStyle w:val="ListParagraph"/>
        <w:ind w:left="720"/>
        <w:jc w:val="center"/>
        <w:rPr>
          <w:b w:val="1"/>
          <w:bCs w:val="1"/>
          <w:lang w:val="en-US"/>
        </w:rPr>
      </w:pPr>
    </w:p>
    <w:p w:rsidR="617DE98A" w:rsidP="76112541" w:rsidRDefault="617DE98A" w14:paraId="288144D2" w14:textId="49C5145B">
      <w:pPr>
        <w:pStyle w:val="ListParagraph"/>
        <w:ind w:left="720"/>
        <w:jc w:val="both"/>
      </w:pPr>
      <w:r w:rsidRPr="2C4E8121" w:rsidR="2045A75E">
        <w:rPr>
          <w:lang w:val="en-US"/>
        </w:rPr>
        <w:t>The</w:t>
      </w:r>
      <w:r w:rsidRPr="2C4E8121" w:rsidR="617DE98A">
        <w:rPr>
          <w:lang w:val="en-US"/>
        </w:rPr>
        <w:t xml:space="preserve"> canvas is reviewed as a whole, revealing how </w:t>
      </w:r>
      <w:r w:rsidRPr="2C4E8121" w:rsidR="617DE98A">
        <w:rPr>
          <w:lang w:val="en-US"/>
        </w:rPr>
        <w:t>initial</w:t>
      </w:r>
      <w:r w:rsidRPr="2C4E8121" w:rsidR="617DE98A">
        <w:rPr>
          <w:lang w:val="en-US"/>
        </w:rPr>
        <w:t xml:space="preserve"> problem statements have been enriched through multiple perspectives.</w:t>
      </w:r>
      <w:r w:rsidRPr="2C4E8121" w:rsidR="617DE98A">
        <w:rPr>
          <w:lang w:val="en-US"/>
        </w:rPr>
        <w:t xml:space="preserve"> Participants then formulate innovation visions, ideas, and expectations by combining insights from technical, social, and environmental dimensions </w:t>
      </w:r>
      <w:r w:rsidRPr="2C4E8121" w:rsidR="617DE98A">
        <w:rPr>
          <w:lang w:val="en-US"/>
        </w:rPr>
        <w:t>identified</w:t>
      </w:r>
      <w:r w:rsidRPr="2C4E8121" w:rsidR="617DE98A">
        <w:rPr>
          <w:lang w:val="en-US"/>
        </w:rPr>
        <w:t xml:space="preserve"> throughout the process.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2fa63b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c7776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3a2703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47a51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8d305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f1c6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346b4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860eb1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779345"/>
    <w:rsid w:val="0615CD3A"/>
    <w:rsid w:val="08D84B1A"/>
    <w:rsid w:val="0AB23483"/>
    <w:rsid w:val="0BBD910E"/>
    <w:rsid w:val="12BF12AD"/>
    <w:rsid w:val="1D46F388"/>
    <w:rsid w:val="1F283B98"/>
    <w:rsid w:val="2045A75E"/>
    <w:rsid w:val="2905069B"/>
    <w:rsid w:val="2C4E8121"/>
    <w:rsid w:val="305DD13A"/>
    <w:rsid w:val="36B46D59"/>
    <w:rsid w:val="37B0E48E"/>
    <w:rsid w:val="3EEC4084"/>
    <w:rsid w:val="3F0DA38E"/>
    <w:rsid w:val="40F7C921"/>
    <w:rsid w:val="42779345"/>
    <w:rsid w:val="444E5AA4"/>
    <w:rsid w:val="46D2615D"/>
    <w:rsid w:val="4EC56A99"/>
    <w:rsid w:val="543D5607"/>
    <w:rsid w:val="5618FAD4"/>
    <w:rsid w:val="5B63C09C"/>
    <w:rsid w:val="617DE98A"/>
    <w:rsid w:val="653038FB"/>
    <w:rsid w:val="6AB4E5FF"/>
    <w:rsid w:val="73E5E123"/>
    <w:rsid w:val="76112541"/>
    <w:rsid w:val="77CC019E"/>
    <w:rsid w:val="7A59A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9345"/>
  <w15:chartTrackingRefBased/>
  <w15:docId w15:val="{73E29632-1B3A-4C97-89D1-1C32AE2F87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08D84B1A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png" Id="rId1308892585" /><Relationship Type="http://schemas.openxmlformats.org/officeDocument/2006/relationships/numbering" Target="numbering.xml" Id="Rb3b23e55452a428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875E4D44627048A7174E26B1E8C5C8" ma:contentTypeVersion="15" ma:contentTypeDescription="Crear nuevo documento." ma:contentTypeScope="" ma:versionID="1fe72ef347ded3b3525cd15618bfb228">
  <xsd:schema xmlns:xsd="http://www.w3.org/2001/XMLSchema" xmlns:xs="http://www.w3.org/2001/XMLSchema" xmlns:p="http://schemas.microsoft.com/office/2006/metadata/properties" xmlns:ns2="1e514d68-a5c3-4702-a88b-b71d872ff58f" xmlns:ns3="11001514-5b0f-4e9b-80b0-84f2ab3d1055" targetNamespace="http://schemas.microsoft.com/office/2006/metadata/properties" ma:root="true" ma:fieldsID="034cc13e5764fc3d2775d178f3bc5d64" ns2:_="" ns3:_="">
    <xsd:import namespace="1e514d68-a5c3-4702-a88b-b71d872ff58f"/>
    <xsd:import namespace="11001514-5b0f-4e9b-80b0-84f2ab3d10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14d68-a5c3-4702-a88b-b71d872ff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c3acdd63-aa44-4af6-aeb8-3c4a7f97d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01514-5b0f-4e9b-80b0-84f2ab3d105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0dfc6d9-4451-4831-930b-bc391d3ab42a}" ma:internalName="TaxCatchAll" ma:showField="CatchAllData" ma:web="11001514-5b0f-4e9b-80b0-84f2ab3d10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514d68-a5c3-4702-a88b-b71d872ff58f">
      <Terms xmlns="http://schemas.microsoft.com/office/infopath/2007/PartnerControls"/>
    </lcf76f155ced4ddcb4097134ff3c332f>
    <TaxCatchAll xmlns="11001514-5b0f-4e9b-80b0-84f2ab3d1055" xsi:nil="true"/>
  </documentManagement>
</p:properties>
</file>

<file path=customXml/itemProps1.xml><?xml version="1.0" encoding="utf-8"?>
<ds:datastoreItem xmlns:ds="http://schemas.openxmlformats.org/officeDocument/2006/customXml" ds:itemID="{D8B9C80F-6F1C-4404-9914-D75C4183126E}"/>
</file>

<file path=customXml/itemProps2.xml><?xml version="1.0" encoding="utf-8"?>
<ds:datastoreItem xmlns:ds="http://schemas.openxmlformats.org/officeDocument/2006/customXml" ds:itemID="{774D251D-2A4B-4C26-9C28-78A50E7AD48B}"/>
</file>

<file path=customXml/itemProps3.xml><?xml version="1.0" encoding="utf-8"?>
<ds:datastoreItem xmlns:ds="http://schemas.openxmlformats.org/officeDocument/2006/customXml" ds:itemID="{7754CC84-CF5C-4D00-B56C-991C6C21B7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Yin Shi</dc:creator>
  <keywords/>
  <dc:description/>
  <lastModifiedBy>Yin Shi</lastModifiedBy>
  <dcterms:created xsi:type="dcterms:W3CDTF">2025-11-13T10:38:54.0000000Z</dcterms:created>
  <dcterms:modified xsi:type="dcterms:W3CDTF">2025-11-17T12:50:33.1345919Z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0x01010020875E4D44627048A7174E26B1E8C5C8</vt:lpwstr>
  </property>
  <property fmtid="{D5CDD505-2E9C-101B-9397-08002B2CF9AE}" pid="3" name="MediaServiceImageTags">
    <vt:lpwstr/>
  </property>
</Properties>
</file>